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5D9" w:rsidRPr="00BD34F3" w:rsidRDefault="00A055D9" w:rsidP="00A055D9">
      <w:pPr>
        <w:spacing w:before="600" w:line="264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BD34F3">
        <w:rPr>
          <w:rFonts w:ascii="Times New Roman" w:hAnsi="Times New Roman"/>
          <w:b/>
          <w:smallCaps/>
          <w:sz w:val="24"/>
          <w:szCs w:val="24"/>
        </w:rPr>
        <w:t>Tiszta utca, rendes ház 2020. pályázati kiírás</w:t>
      </w:r>
    </w:p>
    <w:p w:rsidR="00A055D9" w:rsidRPr="00BD34F3" w:rsidRDefault="00A055D9" w:rsidP="00A055D9">
      <w:pPr>
        <w:numPr>
          <w:ilvl w:val="0"/>
          <w:numId w:val="1"/>
        </w:numPr>
        <w:spacing w:before="240" w:after="0" w:line="259" w:lineRule="auto"/>
        <w:ind w:left="425" w:hanging="357"/>
        <w:rPr>
          <w:rFonts w:ascii="Times New Roman" w:hAnsi="Times New Roman"/>
          <w:sz w:val="24"/>
          <w:szCs w:val="24"/>
        </w:rPr>
      </w:pPr>
      <w:r w:rsidRPr="00BD34F3">
        <w:rPr>
          <w:rFonts w:ascii="Times New Roman" w:hAnsi="Times New Roman"/>
          <w:sz w:val="24"/>
          <w:szCs w:val="24"/>
        </w:rPr>
        <w:t xml:space="preserve">A pályázati díjazási keret </w:t>
      </w:r>
      <w:r w:rsidRPr="00BD34F3">
        <w:rPr>
          <w:rFonts w:ascii="Times New Roman" w:hAnsi="Times New Roman"/>
          <w:b/>
          <w:sz w:val="24"/>
          <w:szCs w:val="24"/>
        </w:rPr>
        <w:t>12 000 </w:t>
      </w:r>
      <w:proofErr w:type="spellStart"/>
      <w:r w:rsidRPr="00BD34F3">
        <w:rPr>
          <w:rFonts w:ascii="Times New Roman" w:hAnsi="Times New Roman"/>
          <w:b/>
          <w:sz w:val="24"/>
          <w:szCs w:val="24"/>
        </w:rPr>
        <w:t>000</w:t>
      </w:r>
      <w:proofErr w:type="spellEnd"/>
      <w:r w:rsidRPr="00BD34F3">
        <w:rPr>
          <w:rFonts w:ascii="Times New Roman" w:hAnsi="Times New Roman"/>
          <w:b/>
          <w:sz w:val="24"/>
          <w:szCs w:val="24"/>
        </w:rPr>
        <w:t xml:space="preserve"> Ft</w:t>
      </w:r>
      <w:r w:rsidRPr="00BD34F3">
        <w:rPr>
          <w:rFonts w:ascii="Times New Roman" w:hAnsi="Times New Roman"/>
          <w:sz w:val="24"/>
          <w:szCs w:val="24"/>
        </w:rPr>
        <w:t>.</w:t>
      </w:r>
    </w:p>
    <w:p w:rsidR="00A055D9" w:rsidRPr="00BD34F3" w:rsidRDefault="00A055D9" w:rsidP="00A055D9">
      <w:pPr>
        <w:numPr>
          <w:ilvl w:val="0"/>
          <w:numId w:val="1"/>
        </w:numPr>
        <w:spacing w:after="0" w:line="259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BD34F3">
        <w:rPr>
          <w:rFonts w:ascii="Times New Roman" w:hAnsi="Times New Roman"/>
          <w:sz w:val="24"/>
          <w:szCs w:val="24"/>
        </w:rPr>
        <w:t>A pályázaton részt vehetnek VII. kerületi társasházak, lakásfenntartó szövetkezetek. Nem indulhat a pályázaton olyan társasház és lakásfenntartó szövetkezet, mely nem számolt el bármilyen korábbi önkormányzati pályázati támogatással.</w:t>
      </w:r>
    </w:p>
    <w:p w:rsidR="00FB2E73" w:rsidRDefault="00A055D9" w:rsidP="00FB2E73">
      <w:pPr>
        <w:numPr>
          <w:ilvl w:val="0"/>
          <w:numId w:val="1"/>
        </w:numPr>
        <w:spacing w:before="240" w:after="0" w:line="259" w:lineRule="auto"/>
        <w:ind w:left="426" w:hanging="426"/>
        <w:contextualSpacing/>
        <w:rPr>
          <w:rFonts w:ascii="Times New Roman" w:hAnsi="Times New Roman"/>
          <w:sz w:val="24"/>
          <w:szCs w:val="24"/>
        </w:rPr>
      </w:pPr>
      <w:r w:rsidRPr="00FB2E73">
        <w:rPr>
          <w:rFonts w:ascii="Times New Roman" w:hAnsi="Times New Roman"/>
          <w:b/>
          <w:sz w:val="24"/>
          <w:szCs w:val="24"/>
        </w:rPr>
        <w:t>A pályázatban összesen 50 társasház és lakásszövetkezet vehet részt.</w:t>
      </w:r>
      <w:r w:rsidRPr="00FB2E73">
        <w:rPr>
          <w:rFonts w:ascii="Times New Roman" w:hAnsi="Times New Roman"/>
          <w:sz w:val="24"/>
          <w:szCs w:val="24"/>
        </w:rPr>
        <w:t xml:space="preserve"> A pályázatok befogadása jelentkezési sorrendben történik.</w:t>
      </w:r>
    </w:p>
    <w:p w:rsidR="00FB2E73" w:rsidRDefault="00A055D9" w:rsidP="00FB2E73">
      <w:pPr>
        <w:spacing w:before="240" w:after="0" w:line="259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FB2E73">
        <w:rPr>
          <w:rFonts w:ascii="Times New Roman" w:hAnsi="Times New Roman"/>
          <w:sz w:val="24"/>
          <w:szCs w:val="24"/>
        </w:rPr>
        <w:t xml:space="preserve"> </w:t>
      </w:r>
    </w:p>
    <w:p w:rsidR="00A055D9" w:rsidRPr="00FB2E73" w:rsidRDefault="00A055D9" w:rsidP="00FB2E73">
      <w:pPr>
        <w:spacing w:before="240" w:after="0" w:line="259" w:lineRule="auto"/>
        <w:ind w:left="4245" w:hanging="4245"/>
        <w:contextualSpacing/>
        <w:rPr>
          <w:rFonts w:ascii="Times New Roman" w:hAnsi="Times New Roman"/>
          <w:sz w:val="24"/>
          <w:szCs w:val="24"/>
        </w:rPr>
      </w:pPr>
      <w:r w:rsidRPr="00FB2E73">
        <w:rPr>
          <w:rFonts w:ascii="Times New Roman" w:hAnsi="Times New Roman"/>
          <w:b/>
          <w:sz w:val="24"/>
          <w:szCs w:val="24"/>
        </w:rPr>
        <w:t>A pályázati eljárás lebonyolítója:</w:t>
      </w:r>
      <w:r w:rsidRPr="00FB2E73">
        <w:rPr>
          <w:rFonts w:ascii="Times New Roman" w:hAnsi="Times New Roman"/>
          <w:sz w:val="24"/>
          <w:szCs w:val="24"/>
        </w:rPr>
        <w:t xml:space="preserve"> </w:t>
      </w:r>
      <w:r w:rsidRPr="00FB2E73">
        <w:rPr>
          <w:rFonts w:ascii="Times New Roman" w:hAnsi="Times New Roman"/>
          <w:sz w:val="24"/>
          <w:szCs w:val="24"/>
        </w:rPr>
        <w:tab/>
      </w:r>
      <w:r w:rsidR="00FB2E73">
        <w:rPr>
          <w:rFonts w:ascii="Times New Roman" w:hAnsi="Times New Roman"/>
          <w:sz w:val="24"/>
          <w:szCs w:val="24"/>
        </w:rPr>
        <w:tab/>
        <w:t xml:space="preserve">Budapest Főváros VII. Kerület </w:t>
      </w:r>
      <w:r w:rsidRPr="00FB2E73">
        <w:rPr>
          <w:rFonts w:ascii="Times New Roman" w:hAnsi="Times New Roman"/>
          <w:sz w:val="24"/>
          <w:szCs w:val="24"/>
        </w:rPr>
        <w:t>Erzsébetváros</w:t>
      </w:r>
      <w:r w:rsidR="00FB2E73">
        <w:rPr>
          <w:rFonts w:ascii="Times New Roman" w:hAnsi="Times New Roman"/>
          <w:sz w:val="24"/>
          <w:szCs w:val="24"/>
        </w:rPr>
        <w:t>i Polgármesteri Hivatal Városgazdálkodási Irodája</w:t>
      </w:r>
      <w:r w:rsidRPr="00FB2E73">
        <w:rPr>
          <w:rFonts w:ascii="Times New Roman" w:hAnsi="Times New Roman"/>
          <w:sz w:val="24"/>
          <w:szCs w:val="24"/>
        </w:rPr>
        <w:t xml:space="preserve"> (1</w:t>
      </w:r>
      <w:r w:rsidR="00FB2E73">
        <w:rPr>
          <w:rFonts w:ascii="Times New Roman" w:hAnsi="Times New Roman"/>
          <w:sz w:val="24"/>
          <w:szCs w:val="24"/>
        </w:rPr>
        <w:t>073 Budapest, Erzsébet körút 6.</w:t>
      </w:r>
      <w:r w:rsidRPr="00FB2E73">
        <w:rPr>
          <w:rFonts w:ascii="Times New Roman" w:hAnsi="Times New Roman"/>
          <w:sz w:val="24"/>
          <w:szCs w:val="24"/>
        </w:rPr>
        <w:t>)</w:t>
      </w:r>
    </w:p>
    <w:p w:rsidR="00A055D9" w:rsidRPr="00BD34F3" w:rsidRDefault="00A055D9" w:rsidP="00A055D9">
      <w:pPr>
        <w:spacing w:after="0"/>
        <w:rPr>
          <w:rFonts w:ascii="Times New Roman" w:hAnsi="Times New Roman"/>
          <w:sz w:val="24"/>
          <w:szCs w:val="24"/>
        </w:rPr>
      </w:pPr>
      <w:r w:rsidRPr="00BD34F3">
        <w:rPr>
          <w:rFonts w:ascii="Times New Roman" w:hAnsi="Times New Roman"/>
          <w:b/>
          <w:sz w:val="24"/>
          <w:szCs w:val="24"/>
        </w:rPr>
        <w:t>A benyújtás határideje:</w:t>
      </w:r>
      <w:r w:rsidRPr="00BD34F3">
        <w:rPr>
          <w:rFonts w:ascii="Times New Roman" w:hAnsi="Times New Roman"/>
          <w:sz w:val="24"/>
          <w:szCs w:val="24"/>
        </w:rPr>
        <w:tab/>
      </w:r>
      <w:r w:rsidRPr="00BD34F3">
        <w:rPr>
          <w:rFonts w:ascii="Times New Roman" w:hAnsi="Times New Roman"/>
          <w:sz w:val="24"/>
          <w:szCs w:val="24"/>
        </w:rPr>
        <w:tab/>
      </w:r>
      <w:r w:rsidRPr="00BD34F3">
        <w:rPr>
          <w:rFonts w:ascii="Times New Roman" w:hAnsi="Times New Roman"/>
          <w:sz w:val="24"/>
          <w:szCs w:val="24"/>
        </w:rPr>
        <w:tab/>
        <w:t>2020. május 15. péntek, 12 óra</w:t>
      </w:r>
    </w:p>
    <w:p w:rsidR="00A055D9" w:rsidRPr="00BD34F3" w:rsidRDefault="00A055D9" w:rsidP="00A055D9">
      <w:pPr>
        <w:spacing w:after="0"/>
        <w:rPr>
          <w:rFonts w:ascii="Times New Roman" w:hAnsi="Times New Roman"/>
          <w:sz w:val="24"/>
          <w:szCs w:val="24"/>
        </w:rPr>
      </w:pPr>
      <w:r w:rsidRPr="00BD34F3">
        <w:rPr>
          <w:rFonts w:ascii="Times New Roman" w:hAnsi="Times New Roman"/>
          <w:b/>
          <w:sz w:val="24"/>
          <w:szCs w:val="24"/>
        </w:rPr>
        <w:t>Az együttműködés időszaka:</w:t>
      </w:r>
      <w:r w:rsidRPr="00BD34F3">
        <w:rPr>
          <w:rFonts w:ascii="Times New Roman" w:hAnsi="Times New Roman"/>
          <w:sz w:val="24"/>
          <w:szCs w:val="24"/>
        </w:rPr>
        <w:t xml:space="preserve"> </w:t>
      </w:r>
      <w:r w:rsidRPr="00BD34F3">
        <w:rPr>
          <w:rFonts w:ascii="Times New Roman" w:hAnsi="Times New Roman"/>
          <w:sz w:val="24"/>
          <w:szCs w:val="24"/>
        </w:rPr>
        <w:tab/>
      </w:r>
      <w:r w:rsidRPr="00BD34F3">
        <w:rPr>
          <w:rFonts w:ascii="Times New Roman" w:hAnsi="Times New Roman"/>
          <w:sz w:val="24"/>
          <w:szCs w:val="24"/>
        </w:rPr>
        <w:tab/>
        <w:t>2020. május 18. – 2020. december 31.</w:t>
      </w:r>
    </w:p>
    <w:p w:rsidR="00A055D9" w:rsidRPr="00BD34F3" w:rsidRDefault="00A055D9" w:rsidP="00A055D9">
      <w:pPr>
        <w:spacing w:after="0"/>
        <w:rPr>
          <w:rFonts w:ascii="Times New Roman" w:hAnsi="Times New Roman"/>
          <w:sz w:val="24"/>
          <w:szCs w:val="24"/>
        </w:rPr>
      </w:pPr>
      <w:r w:rsidRPr="00BD34F3">
        <w:rPr>
          <w:rFonts w:ascii="Times New Roman" w:hAnsi="Times New Roman"/>
          <w:b/>
          <w:sz w:val="24"/>
          <w:szCs w:val="24"/>
        </w:rPr>
        <w:t>Eredményhirdetés, díjak átadása:</w:t>
      </w:r>
      <w:r w:rsidRPr="00BD34F3">
        <w:rPr>
          <w:rFonts w:ascii="Times New Roman" w:hAnsi="Times New Roman"/>
          <w:sz w:val="24"/>
          <w:szCs w:val="24"/>
        </w:rPr>
        <w:tab/>
      </w:r>
      <w:r w:rsidRPr="00BD34F3">
        <w:rPr>
          <w:rFonts w:ascii="Times New Roman" w:hAnsi="Times New Roman"/>
          <w:sz w:val="24"/>
          <w:szCs w:val="24"/>
        </w:rPr>
        <w:tab/>
        <w:t>202</w:t>
      </w:r>
      <w:r>
        <w:rPr>
          <w:rFonts w:ascii="Times New Roman" w:hAnsi="Times New Roman"/>
          <w:sz w:val="24"/>
          <w:szCs w:val="24"/>
        </w:rPr>
        <w:t>1</w:t>
      </w:r>
      <w:r w:rsidRPr="00BD34F3">
        <w:rPr>
          <w:rFonts w:ascii="Times New Roman" w:hAnsi="Times New Roman"/>
          <w:sz w:val="24"/>
          <w:szCs w:val="24"/>
        </w:rPr>
        <w:t>. március</w:t>
      </w:r>
    </w:p>
    <w:p w:rsidR="00A055D9" w:rsidRPr="00BD34F3" w:rsidRDefault="00A055D9" w:rsidP="00A055D9">
      <w:pPr>
        <w:spacing w:before="240" w:after="0"/>
        <w:rPr>
          <w:rFonts w:ascii="Times New Roman" w:hAnsi="Times New Roman"/>
          <w:b/>
          <w:sz w:val="24"/>
          <w:szCs w:val="24"/>
          <w:u w:val="single"/>
        </w:rPr>
      </w:pPr>
      <w:r w:rsidRPr="00BD34F3">
        <w:rPr>
          <w:rFonts w:ascii="Times New Roman" w:hAnsi="Times New Roman"/>
          <w:b/>
          <w:sz w:val="24"/>
          <w:szCs w:val="24"/>
          <w:u w:val="single"/>
        </w:rPr>
        <w:t>1. A pályázat benyújtásának módja és helye:</w:t>
      </w:r>
    </w:p>
    <w:p w:rsidR="009E21CA" w:rsidRPr="009E21CA" w:rsidRDefault="009E21CA" w:rsidP="00FB2E73">
      <w:pPr>
        <w:pStyle w:val="Szvegtrzs"/>
        <w:numPr>
          <w:ilvl w:val="0"/>
          <w:numId w:val="2"/>
        </w:numPr>
        <w:tabs>
          <w:tab w:val="left" w:pos="426"/>
        </w:tabs>
        <w:spacing w:line="276" w:lineRule="auto"/>
        <w:ind w:left="426"/>
        <w:rPr>
          <w:rFonts w:cs="Times New Roman"/>
          <w:b/>
          <w:bCs/>
          <w:color w:val="000000" w:themeColor="text1"/>
          <w:szCs w:val="22"/>
        </w:rPr>
      </w:pPr>
      <w:r w:rsidRPr="009E21CA">
        <w:rPr>
          <w:rFonts w:eastAsia="Times New Roman" w:cs="Times New Roman"/>
          <w:b/>
          <w:szCs w:val="22"/>
        </w:rPr>
        <w:t>c</w:t>
      </w:r>
      <w:r w:rsidR="00FB2E73" w:rsidRPr="009E21CA">
        <w:rPr>
          <w:rFonts w:eastAsia="Times New Roman" w:cs="Times New Roman"/>
          <w:b/>
          <w:szCs w:val="22"/>
        </w:rPr>
        <w:t>égkapun / ügyfélkapun keresztül elektronikus úton</w:t>
      </w:r>
      <w:r>
        <w:rPr>
          <w:rFonts w:eastAsia="Times New Roman" w:cs="Times New Roman"/>
          <w:b/>
          <w:szCs w:val="22"/>
        </w:rPr>
        <w:t>:</w:t>
      </w:r>
      <w:r w:rsidR="00FB2E73" w:rsidRPr="009E21CA">
        <w:rPr>
          <w:rFonts w:cs="Times New Roman"/>
          <w:color w:val="000000" w:themeColor="text1"/>
          <w:szCs w:val="22"/>
        </w:rPr>
        <w:t xml:space="preserve"> </w:t>
      </w:r>
    </w:p>
    <w:p w:rsidR="00FB2E73" w:rsidRPr="009E21CA" w:rsidRDefault="00FB2E73" w:rsidP="009E21CA">
      <w:pPr>
        <w:pStyle w:val="Szvegtrzs"/>
        <w:tabs>
          <w:tab w:val="left" w:pos="426"/>
        </w:tabs>
        <w:spacing w:line="276" w:lineRule="auto"/>
        <w:ind w:left="426"/>
        <w:rPr>
          <w:rFonts w:cs="Times New Roman"/>
          <w:b/>
          <w:bCs/>
          <w:color w:val="000000" w:themeColor="text1"/>
          <w:szCs w:val="22"/>
        </w:rPr>
      </w:pPr>
      <w:r w:rsidRPr="00345C03">
        <w:rPr>
          <w:rFonts w:cs="Times New Roman"/>
          <w:bCs/>
          <w:i/>
          <w:szCs w:val="22"/>
        </w:rPr>
        <w:t>Hivatali kapu elérhetőség: rövid név: BPVIIPH; KRID kód:500127390</w:t>
      </w:r>
    </w:p>
    <w:p w:rsidR="009E21CA" w:rsidRPr="009E21CA" w:rsidRDefault="009E21CA" w:rsidP="009E21CA">
      <w:pPr>
        <w:pStyle w:val="Szvegtrzs"/>
        <w:numPr>
          <w:ilvl w:val="0"/>
          <w:numId w:val="3"/>
        </w:numPr>
        <w:tabs>
          <w:tab w:val="left" w:pos="426"/>
        </w:tabs>
        <w:ind w:left="426"/>
        <w:rPr>
          <w:rFonts w:cs="Times New Roman"/>
          <w:b/>
          <w:bCs/>
          <w:color w:val="000000" w:themeColor="text1"/>
          <w:sz w:val="22"/>
          <w:szCs w:val="22"/>
        </w:rPr>
      </w:pPr>
      <w:r w:rsidRPr="009E21CA">
        <w:rPr>
          <w:rFonts w:cs="Times New Roman"/>
          <w:b/>
          <w:bCs/>
          <w:color w:val="000000" w:themeColor="text1"/>
          <w:szCs w:val="22"/>
        </w:rPr>
        <w:t>személyesen</w:t>
      </w:r>
      <w:r>
        <w:rPr>
          <w:rFonts w:cs="Times New Roman"/>
          <w:b/>
          <w:bCs/>
          <w:color w:val="000000" w:themeColor="text1"/>
          <w:szCs w:val="22"/>
        </w:rPr>
        <w:t>:</w:t>
      </w:r>
      <w:r w:rsidRPr="009E21CA">
        <w:rPr>
          <w:rFonts w:cs="Times New Roman"/>
          <w:b/>
          <w:bCs/>
          <w:color w:val="000000" w:themeColor="text1"/>
          <w:szCs w:val="22"/>
        </w:rPr>
        <w:t xml:space="preserve"> </w:t>
      </w:r>
      <w:r w:rsidRPr="009E21CA">
        <w:rPr>
          <w:rFonts w:cs="Times New Roman"/>
          <w:i/>
          <w:color w:val="000000" w:themeColor="text1"/>
          <w:sz w:val="22"/>
          <w:szCs w:val="22"/>
        </w:rPr>
        <w:t xml:space="preserve">1073 Budapest, Erzsébet krt. 6. </w:t>
      </w:r>
      <w:r w:rsidRPr="009E21CA">
        <w:rPr>
          <w:rFonts w:cs="Times New Roman"/>
          <w:i/>
          <w:color w:val="000000" w:themeColor="text1"/>
          <w:sz w:val="22"/>
          <w:szCs w:val="22"/>
        </w:rPr>
        <w:t xml:space="preserve">vagy </w:t>
      </w:r>
      <w:r w:rsidRPr="009E21CA">
        <w:rPr>
          <w:rFonts w:cs="Times New Roman"/>
          <w:i/>
          <w:color w:val="000000" w:themeColor="text1"/>
          <w:sz w:val="22"/>
          <w:szCs w:val="22"/>
        </w:rPr>
        <w:t xml:space="preserve">1076 Budapest, Garay u. 5. </w:t>
      </w:r>
      <w:r>
        <w:rPr>
          <w:rFonts w:cs="Times New Roman"/>
          <w:i/>
          <w:color w:val="000000" w:themeColor="text1"/>
          <w:sz w:val="22"/>
          <w:szCs w:val="22"/>
        </w:rPr>
        <w:t>szám alatti</w:t>
      </w:r>
      <w:r w:rsidRPr="009E21CA">
        <w:rPr>
          <w:rFonts w:cs="Times New Roman"/>
          <w:i/>
          <w:color w:val="000000" w:themeColor="text1"/>
          <w:sz w:val="22"/>
          <w:szCs w:val="22"/>
        </w:rPr>
        <w:t xml:space="preserve"> Polgármesteri Hivatal épülete</w:t>
      </w:r>
      <w:r>
        <w:rPr>
          <w:rFonts w:cs="Times New Roman"/>
          <w:i/>
          <w:color w:val="000000" w:themeColor="text1"/>
          <w:sz w:val="22"/>
          <w:szCs w:val="22"/>
        </w:rPr>
        <w:t>iben.</w:t>
      </w:r>
    </w:p>
    <w:p w:rsidR="009E21CA" w:rsidRPr="00AF6D53" w:rsidRDefault="009E21CA" w:rsidP="009E21CA">
      <w:pPr>
        <w:pStyle w:val="Szvegtrzs"/>
        <w:tabs>
          <w:tab w:val="left" w:pos="426"/>
        </w:tabs>
        <w:spacing w:line="276" w:lineRule="auto"/>
        <w:ind w:left="426"/>
        <w:rPr>
          <w:rFonts w:cs="Times New Roman"/>
          <w:b/>
          <w:bCs/>
          <w:color w:val="000000" w:themeColor="text1"/>
          <w:szCs w:val="22"/>
        </w:rPr>
      </w:pPr>
    </w:p>
    <w:p w:rsidR="00A055D9" w:rsidRPr="00BD34F3" w:rsidRDefault="00A055D9" w:rsidP="00A055D9">
      <w:pPr>
        <w:spacing w:before="240" w:after="0"/>
        <w:rPr>
          <w:rFonts w:ascii="Times New Roman" w:hAnsi="Times New Roman"/>
          <w:b/>
          <w:sz w:val="24"/>
          <w:szCs w:val="24"/>
          <w:u w:val="single"/>
        </w:rPr>
      </w:pPr>
      <w:r w:rsidRPr="00BD34F3">
        <w:rPr>
          <w:rFonts w:ascii="Times New Roman" w:hAnsi="Times New Roman"/>
          <w:b/>
          <w:sz w:val="24"/>
          <w:szCs w:val="24"/>
          <w:u w:val="single"/>
        </w:rPr>
        <w:t>2. A pályázat benyújtásához szükséges dokumentumok:</w:t>
      </w:r>
    </w:p>
    <w:p w:rsidR="00FB2E73" w:rsidRDefault="00FB2E73" w:rsidP="00FB2E73">
      <w:pPr>
        <w:numPr>
          <w:ilvl w:val="0"/>
          <w:numId w:val="3"/>
        </w:numPr>
        <w:spacing w:before="120" w:after="0" w:line="259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BD34F3">
        <w:rPr>
          <w:rFonts w:ascii="Times New Roman" w:hAnsi="Times New Roman"/>
          <w:sz w:val="24"/>
          <w:szCs w:val="24"/>
        </w:rPr>
        <w:t xml:space="preserve">hiánytalanul kitöltött </w:t>
      </w:r>
      <w:r w:rsidRPr="004F5944">
        <w:rPr>
          <w:rFonts w:ascii="Times New Roman" w:hAnsi="Times New Roman"/>
          <w:sz w:val="24"/>
          <w:szCs w:val="24"/>
        </w:rPr>
        <w:t xml:space="preserve">jelentkezési </w:t>
      </w:r>
      <w:r w:rsidRPr="00BD34F3">
        <w:rPr>
          <w:rFonts w:ascii="Times New Roman" w:hAnsi="Times New Roman"/>
          <w:sz w:val="24"/>
          <w:szCs w:val="24"/>
        </w:rPr>
        <w:t>adatlap</w:t>
      </w:r>
      <w:r w:rsidRPr="004F5944">
        <w:rPr>
          <w:rFonts w:ascii="Times New Roman" w:hAnsi="Times New Roman"/>
          <w:sz w:val="24"/>
          <w:szCs w:val="24"/>
        </w:rPr>
        <w:t>,</w:t>
      </w:r>
      <w:r w:rsidRPr="00BD34F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Pr="00BD34F3">
        <w:rPr>
          <w:rFonts w:ascii="Times New Roman" w:hAnsi="Times New Roman"/>
          <w:sz w:val="24"/>
          <w:szCs w:val="24"/>
        </w:rPr>
        <w:t>mely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34F3">
        <w:rPr>
          <w:rFonts w:ascii="Times New Roman" w:hAnsi="Times New Roman"/>
          <w:sz w:val="24"/>
          <w:szCs w:val="24"/>
        </w:rPr>
        <w:t>átvehető</w:t>
      </w:r>
      <w:r>
        <w:rPr>
          <w:rFonts w:ascii="Times New Roman" w:hAnsi="Times New Roman"/>
          <w:sz w:val="24"/>
          <w:szCs w:val="24"/>
        </w:rPr>
        <w:t>:</w:t>
      </w:r>
    </w:p>
    <w:p w:rsidR="009E21CA" w:rsidRPr="009E21CA" w:rsidRDefault="00FB2E73" w:rsidP="00FB2E73">
      <w:pPr>
        <w:pStyle w:val="Szvegtrzs"/>
        <w:numPr>
          <w:ilvl w:val="0"/>
          <w:numId w:val="3"/>
        </w:numPr>
        <w:tabs>
          <w:tab w:val="left" w:pos="426"/>
        </w:tabs>
        <w:rPr>
          <w:rFonts w:cs="Times New Roman"/>
          <w:b/>
          <w:bCs/>
          <w:sz w:val="22"/>
          <w:szCs w:val="22"/>
        </w:rPr>
      </w:pPr>
      <w:r w:rsidRPr="009E21CA">
        <w:rPr>
          <w:rFonts w:cs="Times New Roman"/>
          <w:i/>
          <w:color w:val="000000" w:themeColor="text1"/>
          <w:sz w:val="22"/>
          <w:szCs w:val="22"/>
        </w:rPr>
        <w:t xml:space="preserve">1073 Budapest, Erzsébet krt. 6. </w:t>
      </w:r>
    </w:p>
    <w:p w:rsidR="009E21CA" w:rsidRPr="009E21CA" w:rsidRDefault="00FB2E73" w:rsidP="00FB2E73">
      <w:pPr>
        <w:pStyle w:val="Szvegtrzs"/>
        <w:numPr>
          <w:ilvl w:val="0"/>
          <w:numId w:val="3"/>
        </w:numPr>
        <w:tabs>
          <w:tab w:val="left" w:pos="426"/>
        </w:tabs>
        <w:rPr>
          <w:rFonts w:cs="Times New Roman"/>
          <w:b/>
          <w:bCs/>
          <w:sz w:val="22"/>
          <w:szCs w:val="22"/>
        </w:rPr>
      </w:pPr>
      <w:r w:rsidRPr="009E21CA">
        <w:rPr>
          <w:rFonts w:cs="Times New Roman"/>
          <w:i/>
          <w:color w:val="000000" w:themeColor="text1"/>
          <w:sz w:val="22"/>
          <w:szCs w:val="22"/>
        </w:rPr>
        <w:t xml:space="preserve">1076 Budapest, Garay u. 5. </w:t>
      </w:r>
    </w:p>
    <w:p w:rsidR="009E21CA" w:rsidRPr="009E21CA" w:rsidRDefault="009E21CA" w:rsidP="00FB2E73">
      <w:pPr>
        <w:pStyle w:val="Szvegtrzs"/>
        <w:numPr>
          <w:ilvl w:val="0"/>
          <w:numId w:val="3"/>
        </w:numPr>
        <w:tabs>
          <w:tab w:val="left" w:pos="426"/>
        </w:tabs>
        <w:rPr>
          <w:rFonts w:cs="Times New Roman"/>
          <w:b/>
          <w:bCs/>
          <w:sz w:val="22"/>
          <w:szCs w:val="22"/>
        </w:rPr>
      </w:pPr>
      <w:r w:rsidRPr="009E21CA">
        <w:rPr>
          <w:rFonts w:cs="Times New Roman"/>
          <w:i/>
          <w:sz w:val="22"/>
          <w:szCs w:val="22"/>
        </w:rPr>
        <w:t>1072 Budapest, Akácfa u. 42-48.</w:t>
      </w:r>
    </w:p>
    <w:p w:rsidR="00FB2E73" w:rsidRPr="004F5944" w:rsidRDefault="00FB2E73" w:rsidP="00FB2E73">
      <w:pPr>
        <w:pStyle w:val="Szvegtrzs"/>
        <w:numPr>
          <w:ilvl w:val="0"/>
          <w:numId w:val="3"/>
        </w:numPr>
        <w:tabs>
          <w:tab w:val="left" w:pos="426"/>
        </w:tabs>
        <w:rPr>
          <w:rFonts w:cs="Times New Roman"/>
          <w:b/>
          <w:bCs/>
          <w:color w:val="000000" w:themeColor="text1"/>
          <w:sz w:val="22"/>
          <w:szCs w:val="22"/>
        </w:rPr>
      </w:pPr>
      <w:r w:rsidRPr="00BD34F3">
        <w:t>vagy letölthető a www.erzsebetvaros.hu honlapról</w:t>
      </w:r>
      <w:r>
        <w:t>.</w:t>
      </w:r>
      <w:r w:rsidRPr="00C5417F">
        <w:rPr>
          <w:rFonts w:cs="Times New Roman"/>
          <w:i/>
          <w:color w:val="000000" w:themeColor="text1"/>
          <w:sz w:val="22"/>
          <w:szCs w:val="22"/>
        </w:rPr>
        <w:t xml:space="preserve"> </w:t>
      </w:r>
    </w:p>
    <w:p w:rsidR="00A055D9" w:rsidRPr="00BD34F3" w:rsidRDefault="00A055D9" w:rsidP="00A055D9">
      <w:pPr>
        <w:numPr>
          <w:ilvl w:val="0"/>
          <w:numId w:val="3"/>
        </w:numPr>
        <w:spacing w:after="0" w:line="259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BD34F3">
        <w:rPr>
          <w:rFonts w:ascii="Times New Roman" w:hAnsi="Times New Roman"/>
          <w:sz w:val="24"/>
          <w:szCs w:val="24"/>
        </w:rPr>
        <w:t>I. számú melléklet: a társasházi képviseletet igazoló okirat (így például alapító okirat, vonatkozó közgyűlési döntés),</w:t>
      </w:r>
    </w:p>
    <w:p w:rsidR="00A055D9" w:rsidRDefault="00A055D9" w:rsidP="00A055D9">
      <w:pPr>
        <w:numPr>
          <w:ilvl w:val="0"/>
          <w:numId w:val="3"/>
        </w:numPr>
        <w:spacing w:after="0" w:line="259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BD34F3">
        <w:rPr>
          <w:rFonts w:ascii="Times New Roman" w:hAnsi="Times New Roman"/>
          <w:sz w:val="24"/>
          <w:szCs w:val="24"/>
        </w:rPr>
        <w:t>II. számú melléklet: opcionálisan vállalt többletmunkák (pl. graffiti mentesítés, járda nagynyomású mosása, fasor többletöntözése) felsorolást tartalmazó nyilatkozat.</w:t>
      </w:r>
    </w:p>
    <w:p w:rsidR="00FB2E73" w:rsidRPr="00FB2E73" w:rsidRDefault="00FB2E73" w:rsidP="00FB2E73">
      <w:pPr>
        <w:pStyle w:val="Listaszerbekezds"/>
        <w:numPr>
          <w:ilvl w:val="0"/>
          <w:numId w:val="6"/>
        </w:numPr>
        <w:spacing w:line="276" w:lineRule="auto"/>
        <w:ind w:left="426"/>
        <w:jc w:val="both"/>
      </w:pPr>
      <w:proofErr w:type="gramStart"/>
      <w:r w:rsidRPr="00FB2E73">
        <w:t>A társasház a pályázat benyújtásával egyben hozzájárul ahhoz, hogy az 1. számú Mellékletben található jelentkezési  adatlapon rögzített adatokat az Európai Parlament és Tanács 2016/679. számú rendelete (GDPR), valamint az információs önrendelkezési jogról és az információszabadságról szóló 2011. évi CXII. törvény rendelkezéseit betartva, a pályázatot kiíró Budapest Főváros VII. kerület Erzsébetváros Önkormányzata, valamint a támogatási döntést előkészítő- és a támogatási döntést meghozó szerv a pályázattal, a pályázati eljárással és a támogatási döntéssel összefüggésben kezelje.</w:t>
      </w:r>
      <w:proofErr w:type="gramEnd"/>
      <w:r w:rsidRPr="00FB2E73">
        <w:t xml:space="preserve"> </w:t>
      </w:r>
    </w:p>
    <w:p w:rsidR="00FB2E73" w:rsidRPr="00FB2E73" w:rsidRDefault="00FB2E73" w:rsidP="00FB2E73">
      <w:pPr>
        <w:pStyle w:val="Listaszerbekezds"/>
        <w:numPr>
          <w:ilvl w:val="0"/>
          <w:numId w:val="6"/>
        </w:numPr>
        <w:spacing w:line="276" w:lineRule="auto"/>
        <w:ind w:left="426"/>
        <w:jc w:val="both"/>
      </w:pPr>
      <w:r w:rsidRPr="00FB2E73">
        <w:t>A pályázat benyújtója felelősséget vállal arra vonatkozóan, hogy a pályázati eljárás során az általa benyújtott anyagban szereplő természetes személyek adatainak kezelése jogszerűen történt, az érintettek a szükséges tájékoztatást megkapták.</w:t>
      </w:r>
    </w:p>
    <w:p w:rsidR="00FB2E73" w:rsidRPr="00FB2E73" w:rsidRDefault="00FB2E73" w:rsidP="00FB2E73">
      <w:pPr>
        <w:pStyle w:val="Listaszerbekezds"/>
        <w:numPr>
          <w:ilvl w:val="0"/>
          <w:numId w:val="7"/>
        </w:numPr>
        <w:spacing w:line="276" w:lineRule="auto"/>
        <w:ind w:left="426"/>
        <w:jc w:val="both"/>
      </w:pPr>
      <w:r w:rsidRPr="00FB2E73">
        <w:lastRenderedPageBreak/>
        <w:t>A társasház tudomásul veszi, hogy az információs önrendelkezési jogról és az információszabadságról szóló 2011. évi CXII. törvény 1. számú melléklete alapján a pályázók adatai és a pályázat eredménye az Önkormányzat hivatalos honlapján (</w:t>
      </w:r>
      <w:hyperlink r:id="rId5" w:tgtFrame="_blank" w:history="1">
        <w:r w:rsidRPr="00FB2E73">
          <w:rPr>
            <w:rStyle w:val="Hiperhivatkozs"/>
            <w:rFonts w:cs="Times New Roman"/>
          </w:rPr>
          <w:t>www.erzsebetvaros.hu</w:t>
        </w:r>
      </w:hyperlink>
      <w:r w:rsidRPr="00FB2E73">
        <w:t>) nyilvánosságra kerülnek.</w:t>
      </w:r>
    </w:p>
    <w:p w:rsidR="00FB2E73" w:rsidRPr="00FB2E73" w:rsidRDefault="00FB2E73" w:rsidP="00FB2E73">
      <w:pPr>
        <w:pStyle w:val="Listaszerbekezds"/>
        <w:numPr>
          <w:ilvl w:val="0"/>
          <w:numId w:val="7"/>
        </w:numPr>
        <w:spacing w:line="276" w:lineRule="auto"/>
        <w:ind w:left="426" w:hanging="284"/>
        <w:jc w:val="both"/>
        <w:rPr>
          <w:sz w:val="28"/>
        </w:rPr>
      </w:pPr>
      <w:r w:rsidRPr="00FB2E73">
        <w:t xml:space="preserve">Nyertes pályázó tudomásul veszi az </w:t>
      </w:r>
      <w:proofErr w:type="spellStart"/>
      <w:r w:rsidRPr="00FB2E73">
        <w:t>Infotv</w:t>
      </w:r>
      <w:proofErr w:type="spellEnd"/>
      <w:r w:rsidRPr="00FB2E73">
        <w:t xml:space="preserve">. azon rendelkezését, mely szerint az a természetes személy, jogi személy vagy jogi személyiséggel nem rendelkező szervezet, </w:t>
      </w:r>
      <w:proofErr w:type="gramStart"/>
      <w:r w:rsidRPr="00FB2E73">
        <w:t>aki</w:t>
      </w:r>
      <w:proofErr w:type="gramEnd"/>
      <w:r w:rsidRPr="00FB2E73">
        <w:t xml:space="preserve"> vagy amely az államháztartás alrendszerébe tartozó valamely személlyel pénzügyi vagy üzleti kapcsolatot létesít, köteles e jogviszonnyal összefüggő közérdekből nyilvános adatra vonatkozóan - erre irányuló igény esetén - bárki számára tájékoztatást adni.</w:t>
      </w:r>
    </w:p>
    <w:p w:rsidR="00FB2E73" w:rsidRPr="00FB2E73" w:rsidRDefault="00FB2E73" w:rsidP="00FB2E73">
      <w:pPr>
        <w:spacing w:after="0" w:line="259" w:lineRule="auto"/>
        <w:ind w:left="426"/>
        <w:contextualSpacing/>
        <w:jc w:val="both"/>
        <w:rPr>
          <w:rFonts w:ascii="Times New Roman" w:hAnsi="Times New Roman"/>
          <w:sz w:val="28"/>
          <w:szCs w:val="24"/>
        </w:rPr>
      </w:pPr>
    </w:p>
    <w:p w:rsidR="00A055D9" w:rsidRDefault="00A055D9" w:rsidP="00A055D9">
      <w:pPr>
        <w:spacing w:before="120" w:after="0"/>
        <w:rPr>
          <w:rFonts w:ascii="Times New Roman" w:hAnsi="Times New Roman"/>
          <w:b/>
          <w:sz w:val="24"/>
          <w:szCs w:val="24"/>
          <w:u w:val="single"/>
        </w:rPr>
      </w:pPr>
      <w:r w:rsidRPr="00BD34F3">
        <w:rPr>
          <w:rFonts w:ascii="Times New Roman" w:hAnsi="Times New Roman"/>
          <w:b/>
          <w:sz w:val="24"/>
          <w:szCs w:val="24"/>
          <w:u w:val="single"/>
        </w:rPr>
        <w:t>3. A pályázat célja</w:t>
      </w:r>
    </w:p>
    <w:p w:rsidR="00FB2E73" w:rsidRPr="00FC568E" w:rsidRDefault="00FB2E73" w:rsidP="00FB2E73">
      <w:pPr>
        <w:spacing w:before="120"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BD34F3">
        <w:rPr>
          <w:rFonts w:ascii="Times New Roman" w:hAnsi="Times New Roman"/>
          <w:sz w:val="24"/>
          <w:szCs w:val="24"/>
        </w:rPr>
        <w:t xml:space="preserve">A „Tiszta utca, rendes ház” pályázat keretein belül a lakóközösségek védnökségbe veszik a takarítási kötelezettségbe tartozó közterületet. A pályázati rendszer elsődleges célja a közterületek tisztán és gyommentesen tartása, emellett a lakóközösségek jogszabályi kötelezettségeinek tudatosítása, a jogszabályi minimum előírásokon túlmutató feladatok ellátása, valamint a kapcsolattartás erősítése a közterület üzemeltetője és a lakóközösségek között a köztisztasági problémák hatékonyabb kezelése céljából. A pályázaton résztvevő lakóközösségek </w:t>
      </w:r>
      <w:r w:rsidRPr="004F5944">
        <w:rPr>
          <w:rFonts w:ascii="Times New Roman" w:hAnsi="Times New Roman"/>
          <w:sz w:val="24"/>
          <w:szCs w:val="24"/>
        </w:rPr>
        <w:t>elvégzik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34F3">
        <w:rPr>
          <w:rFonts w:ascii="Times New Roman" w:hAnsi="Times New Roman"/>
          <w:sz w:val="24"/>
          <w:szCs w:val="24"/>
        </w:rPr>
        <w:t>a háztömb melletti járda és zöldsáv, valamint útpadka rendszeres gyom, hulladék és síkosság-mentesen tartását a jogszabályi előírásoknak megfelelően</w:t>
      </w:r>
      <w:r>
        <w:rPr>
          <w:rFonts w:ascii="Times New Roman" w:hAnsi="Times New Roman"/>
          <w:sz w:val="24"/>
          <w:szCs w:val="24"/>
        </w:rPr>
        <w:t>.</w:t>
      </w:r>
    </w:p>
    <w:p w:rsidR="00A055D9" w:rsidRPr="00BD34F3" w:rsidRDefault="00A055D9" w:rsidP="00A055D9">
      <w:pPr>
        <w:spacing w:before="240" w:after="0"/>
        <w:rPr>
          <w:rFonts w:ascii="Times New Roman" w:hAnsi="Times New Roman"/>
          <w:sz w:val="24"/>
          <w:szCs w:val="24"/>
        </w:rPr>
      </w:pPr>
      <w:r w:rsidRPr="00BD34F3">
        <w:rPr>
          <w:rFonts w:ascii="Times New Roman" w:hAnsi="Times New Roman"/>
          <w:sz w:val="24"/>
          <w:szCs w:val="24"/>
        </w:rPr>
        <w:t>Kötelező feladatok:</w:t>
      </w:r>
    </w:p>
    <w:p w:rsidR="00A055D9" w:rsidRPr="00BD34F3" w:rsidRDefault="00A055D9" w:rsidP="00A055D9">
      <w:pPr>
        <w:numPr>
          <w:ilvl w:val="1"/>
          <w:numId w:val="4"/>
        </w:numPr>
        <w:spacing w:after="0" w:line="259" w:lineRule="auto"/>
        <w:ind w:left="425" w:hanging="357"/>
        <w:rPr>
          <w:rFonts w:ascii="Times New Roman" w:hAnsi="Times New Roman"/>
          <w:sz w:val="24"/>
          <w:szCs w:val="24"/>
        </w:rPr>
      </w:pPr>
      <w:r w:rsidRPr="00BD34F3">
        <w:rPr>
          <w:rFonts w:ascii="Times New Roman" w:hAnsi="Times New Roman"/>
          <w:sz w:val="24"/>
          <w:szCs w:val="24"/>
        </w:rPr>
        <w:t>guruló szemét, eb ürülék összegyűjtése,</w:t>
      </w:r>
    </w:p>
    <w:p w:rsidR="00A055D9" w:rsidRPr="00BD34F3" w:rsidRDefault="00A055D9" w:rsidP="00A055D9">
      <w:pPr>
        <w:numPr>
          <w:ilvl w:val="1"/>
          <w:numId w:val="4"/>
        </w:numPr>
        <w:spacing w:after="0" w:line="259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BD34F3">
        <w:rPr>
          <w:rFonts w:ascii="Times New Roman" w:hAnsi="Times New Roman"/>
          <w:sz w:val="24"/>
          <w:szCs w:val="24"/>
        </w:rPr>
        <w:t>útpadka menti takarítás,</w:t>
      </w:r>
    </w:p>
    <w:p w:rsidR="00A055D9" w:rsidRPr="00BD34F3" w:rsidRDefault="00A055D9" w:rsidP="00A055D9">
      <w:pPr>
        <w:numPr>
          <w:ilvl w:val="1"/>
          <w:numId w:val="4"/>
        </w:numPr>
        <w:spacing w:after="0" w:line="259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BD34F3">
        <w:rPr>
          <w:rFonts w:ascii="Times New Roman" w:hAnsi="Times New Roman"/>
          <w:sz w:val="24"/>
          <w:szCs w:val="24"/>
        </w:rPr>
        <w:t>járda vizes takarítása legalább havi 2 alkalommal,</w:t>
      </w:r>
    </w:p>
    <w:p w:rsidR="00A055D9" w:rsidRPr="00BD34F3" w:rsidRDefault="00A055D9" w:rsidP="00A055D9">
      <w:pPr>
        <w:numPr>
          <w:ilvl w:val="1"/>
          <w:numId w:val="5"/>
        </w:numPr>
        <w:spacing w:after="0" w:line="259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BD34F3">
        <w:rPr>
          <w:rFonts w:ascii="Times New Roman" w:hAnsi="Times New Roman"/>
          <w:sz w:val="24"/>
          <w:szCs w:val="24"/>
        </w:rPr>
        <w:t>a járda, zöldsáv és útpadka gyom-mentesen tartása,</w:t>
      </w:r>
    </w:p>
    <w:p w:rsidR="00A055D9" w:rsidRPr="00BD34F3" w:rsidRDefault="00A055D9" w:rsidP="00A055D9">
      <w:pPr>
        <w:numPr>
          <w:ilvl w:val="1"/>
          <w:numId w:val="4"/>
        </w:numPr>
        <w:spacing w:after="0" w:line="259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BD34F3">
        <w:rPr>
          <w:rFonts w:ascii="Times New Roman" w:hAnsi="Times New Roman"/>
          <w:sz w:val="24"/>
          <w:szCs w:val="24"/>
        </w:rPr>
        <w:t>a területén lévő parkolósávok takarítása legalább havi 2 alkalommal.</w:t>
      </w:r>
    </w:p>
    <w:p w:rsidR="00A055D9" w:rsidRPr="00BD34F3" w:rsidRDefault="00A055D9" w:rsidP="00A055D9">
      <w:pPr>
        <w:spacing w:before="240" w:after="0"/>
        <w:rPr>
          <w:rFonts w:ascii="Times New Roman" w:hAnsi="Times New Roman"/>
          <w:sz w:val="24"/>
          <w:szCs w:val="24"/>
        </w:rPr>
      </w:pPr>
      <w:r w:rsidRPr="00BD34F3">
        <w:rPr>
          <w:rFonts w:ascii="Times New Roman" w:hAnsi="Times New Roman"/>
          <w:sz w:val="24"/>
          <w:szCs w:val="24"/>
        </w:rPr>
        <w:t>Nem kötelező, de bírálati előnyt jelentő szempontok:</w:t>
      </w:r>
    </w:p>
    <w:p w:rsidR="00FB2E73" w:rsidRDefault="00A055D9" w:rsidP="00A055D9">
      <w:pPr>
        <w:numPr>
          <w:ilvl w:val="1"/>
          <w:numId w:val="5"/>
        </w:numPr>
        <w:spacing w:after="0" w:line="259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FB2E73">
        <w:rPr>
          <w:rFonts w:ascii="Times New Roman" w:hAnsi="Times New Roman"/>
          <w:sz w:val="24"/>
          <w:szCs w:val="24"/>
        </w:rPr>
        <w:t xml:space="preserve">grafiti- és matricamentesítés a ház falán, oszlopokon, </w:t>
      </w:r>
    </w:p>
    <w:p w:rsidR="00A055D9" w:rsidRPr="00FB2E73" w:rsidRDefault="00A055D9" w:rsidP="00A055D9">
      <w:pPr>
        <w:numPr>
          <w:ilvl w:val="1"/>
          <w:numId w:val="5"/>
        </w:numPr>
        <w:spacing w:after="0" w:line="259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FB2E73">
        <w:rPr>
          <w:rFonts w:ascii="Times New Roman" w:hAnsi="Times New Roman"/>
          <w:sz w:val="24"/>
          <w:szCs w:val="24"/>
        </w:rPr>
        <w:t xml:space="preserve">zöldfelület, fasori sáv öntözése </w:t>
      </w:r>
      <w:r w:rsidR="00FB2E73">
        <w:rPr>
          <w:rFonts w:ascii="Times New Roman" w:hAnsi="Times New Roman"/>
          <w:sz w:val="24"/>
          <w:szCs w:val="24"/>
        </w:rPr>
        <w:t>(</w:t>
      </w:r>
      <w:r w:rsidRPr="00FB2E73">
        <w:rPr>
          <w:rFonts w:ascii="Times New Roman" w:hAnsi="Times New Roman"/>
          <w:sz w:val="24"/>
          <w:szCs w:val="24"/>
        </w:rPr>
        <w:t>amennyiben van ilyen</w:t>
      </w:r>
      <w:r w:rsidR="00FB2E73">
        <w:rPr>
          <w:rFonts w:ascii="Times New Roman" w:hAnsi="Times New Roman"/>
          <w:sz w:val="24"/>
          <w:szCs w:val="24"/>
        </w:rPr>
        <w:t>)</w:t>
      </w:r>
      <w:r w:rsidRPr="00FB2E73">
        <w:rPr>
          <w:rFonts w:ascii="Times New Roman" w:hAnsi="Times New Roman"/>
          <w:sz w:val="24"/>
          <w:szCs w:val="24"/>
        </w:rPr>
        <w:t>,</w:t>
      </w:r>
    </w:p>
    <w:p w:rsidR="00A055D9" w:rsidRPr="00BD34F3" w:rsidRDefault="00A055D9" w:rsidP="00A055D9">
      <w:pPr>
        <w:numPr>
          <w:ilvl w:val="1"/>
          <w:numId w:val="5"/>
        </w:numPr>
        <w:spacing w:after="0" w:line="259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BD34F3">
        <w:rPr>
          <w:rFonts w:ascii="Times New Roman" w:hAnsi="Times New Roman"/>
          <w:sz w:val="24"/>
          <w:szCs w:val="24"/>
        </w:rPr>
        <w:t xml:space="preserve">egyedi felajánlás szerinti feladatok elvégzése, pl.: fertőtlenítés, </w:t>
      </w:r>
      <w:r w:rsidR="00FB2E73" w:rsidRPr="00BC48D6">
        <w:rPr>
          <w:rFonts w:ascii="Times New Roman" w:hAnsi="Times New Roman"/>
          <w:sz w:val="24"/>
          <w:szCs w:val="24"/>
        </w:rPr>
        <w:t>környezetkímélő, klórmentes, biológiailag lebomló szerek hasz</w:t>
      </w:r>
      <w:r w:rsidR="00FB2E73">
        <w:rPr>
          <w:rFonts w:ascii="Times New Roman" w:hAnsi="Times New Roman"/>
          <w:sz w:val="24"/>
          <w:szCs w:val="24"/>
        </w:rPr>
        <w:t>n</w:t>
      </w:r>
      <w:r w:rsidR="00FB2E73" w:rsidRPr="00BC48D6">
        <w:rPr>
          <w:rFonts w:ascii="Times New Roman" w:hAnsi="Times New Roman"/>
          <w:sz w:val="24"/>
          <w:szCs w:val="24"/>
        </w:rPr>
        <w:t>álatával</w:t>
      </w:r>
      <w:r w:rsidR="00FB2E73" w:rsidRPr="00BD34F3">
        <w:rPr>
          <w:rFonts w:ascii="Times New Roman" w:hAnsi="Times New Roman"/>
          <w:sz w:val="24"/>
          <w:szCs w:val="24"/>
        </w:rPr>
        <w:t xml:space="preserve">, nagynyomású </w:t>
      </w:r>
      <w:r w:rsidRPr="00BD34F3">
        <w:rPr>
          <w:rFonts w:ascii="Times New Roman" w:hAnsi="Times New Roman"/>
          <w:sz w:val="24"/>
          <w:szCs w:val="24"/>
        </w:rPr>
        <w:t>járdamosás.</w:t>
      </w:r>
    </w:p>
    <w:p w:rsidR="00A055D9" w:rsidRPr="00BD34F3" w:rsidRDefault="00A055D9" w:rsidP="00A055D9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BD34F3">
        <w:rPr>
          <w:rFonts w:ascii="Times New Roman" w:hAnsi="Times New Roman"/>
          <w:sz w:val="24"/>
          <w:szCs w:val="24"/>
        </w:rPr>
        <w:t>A pályázat célja a jelentkező társasházakkal egy szorosabb és partneri együttműködés kiépítése. A kapcsolattartó személyeknek lehetőséget biztosítunk a közterületeken keletkező problémák közvetlen bejelentésére is, úgymint illegális hulladékok lerakása, szemeteskukák telítettségének jelzése. Ezért a pályázat keretében a pályázókat tájékoztatjuk a nem társasházi kompetenciába tartózó köztisztasági problémák esetén értesítendő szervekről (közterületi kuka ürítés, kutyakuka ürítés, illegális hulladék elszállítása, útburkolat takarítás, stb.).</w:t>
      </w:r>
    </w:p>
    <w:p w:rsidR="009E21CA" w:rsidRPr="00B23341" w:rsidRDefault="00A055D9" w:rsidP="009E21CA">
      <w:pPr>
        <w:spacing w:before="240"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BD34F3">
        <w:rPr>
          <w:rFonts w:ascii="Times New Roman" w:hAnsi="Times New Roman"/>
          <w:sz w:val="24"/>
          <w:szCs w:val="24"/>
        </w:rPr>
        <w:t>Az egyes helyszínek terheltségét a havi értékelés során szorzó</w:t>
      </w:r>
      <w:r w:rsidR="009E21CA">
        <w:rPr>
          <w:rFonts w:ascii="Times New Roman" w:hAnsi="Times New Roman"/>
          <w:sz w:val="24"/>
          <w:szCs w:val="24"/>
        </w:rPr>
        <w:t>számok alkalmazásával súlyozzuk.</w:t>
      </w:r>
      <w:r w:rsidR="00FB2E73">
        <w:rPr>
          <w:rFonts w:ascii="Times New Roman" w:hAnsi="Times New Roman"/>
          <w:sz w:val="24"/>
          <w:szCs w:val="24"/>
        </w:rPr>
        <w:t xml:space="preserve"> </w:t>
      </w:r>
      <w:r w:rsidR="009E21CA" w:rsidRPr="009E21CA">
        <w:rPr>
          <w:rFonts w:ascii="Times New Roman" w:hAnsi="Times New Roman"/>
          <w:sz w:val="24"/>
          <w:szCs w:val="24"/>
        </w:rPr>
        <w:t>A súlyzószámokat tartalmaz</w:t>
      </w:r>
      <w:r w:rsidR="009E21CA" w:rsidRPr="009E21CA">
        <w:rPr>
          <w:rFonts w:ascii="Times New Roman" w:hAnsi="Times New Roman"/>
          <w:sz w:val="24"/>
          <w:szCs w:val="24"/>
        </w:rPr>
        <w:t>ó melléklet kidolgozásra kerül.</w:t>
      </w:r>
    </w:p>
    <w:p w:rsidR="009E21CA" w:rsidRDefault="009E21CA" w:rsidP="00A055D9">
      <w:pPr>
        <w:spacing w:before="240" w:after="0"/>
        <w:rPr>
          <w:rFonts w:ascii="Times New Roman" w:hAnsi="Times New Roman"/>
          <w:b/>
          <w:sz w:val="24"/>
          <w:szCs w:val="24"/>
          <w:u w:val="single"/>
        </w:rPr>
      </w:pPr>
    </w:p>
    <w:p w:rsidR="00A055D9" w:rsidRPr="00BD34F3" w:rsidRDefault="00A055D9" w:rsidP="00A055D9">
      <w:pPr>
        <w:spacing w:before="240" w:after="0"/>
        <w:rPr>
          <w:rFonts w:ascii="Times New Roman" w:hAnsi="Times New Roman"/>
          <w:b/>
          <w:sz w:val="24"/>
          <w:szCs w:val="24"/>
          <w:u w:val="single"/>
        </w:rPr>
      </w:pPr>
      <w:r w:rsidRPr="00BD34F3">
        <w:rPr>
          <w:rFonts w:ascii="Times New Roman" w:hAnsi="Times New Roman"/>
          <w:b/>
          <w:sz w:val="24"/>
          <w:szCs w:val="24"/>
          <w:u w:val="single"/>
        </w:rPr>
        <w:lastRenderedPageBreak/>
        <w:t>4. Díjazás:</w:t>
      </w:r>
    </w:p>
    <w:p w:rsidR="00B851FF" w:rsidRDefault="00A055D9" w:rsidP="00B851FF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BD34F3">
        <w:rPr>
          <w:rFonts w:ascii="Times New Roman" w:hAnsi="Times New Roman"/>
          <w:sz w:val="24"/>
          <w:szCs w:val="24"/>
        </w:rPr>
        <w:t>Az Erzsébetváros Kft. a gondozásba vett területet rendszeresen ellenőrzi, a terület tisztaságát előre nem egyeztetett időpontban a mellékelt értékelési tábla alapján</w:t>
      </w:r>
      <w:r w:rsidR="00FB2E73">
        <w:rPr>
          <w:rFonts w:ascii="Times New Roman" w:hAnsi="Times New Roman"/>
          <w:sz w:val="24"/>
          <w:szCs w:val="24"/>
        </w:rPr>
        <w:t xml:space="preserve"> </w:t>
      </w:r>
      <w:r w:rsidR="00FB2E73" w:rsidRPr="002919F3">
        <w:rPr>
          <w:rFonts w:ascii="Times New Roman" w:hAnsi="Times New Roman"/>
          <w:sz w:val="24"/>
          <w:szCs w:val="24"/>
        </w:rPr>
        <w:t>valamint az egyes helyszínek terheltségét figyelembe vevő súlyozó szorzószámok</w:t>
      </w:r>
      <w:r w:rsidR="00FB2E73">
        <w:rPr>
          <w:rFonts w:ascii="Times New Roman" w:hAnsi="Times New Roman"/>
          <w:sz w:val="24"/>
          <w:szCs w:val="24"/>
        </w:rPr>
        <w:t xml:space="preserve"> alkalmazásával</w:t>
      </w:r>
      <w:r w:rsidRPr="00BD34F3">
        <w:rPr>
          <w:rFonts w:ascii="Times New Roman" w:hAnsi="Times New Roman"/>
          <w:sz w:val="24"/>
          <w:szCs w:val="24"/>
        </w:rPr>
        <w:t xml:space="preserve"> pontozza. A pontozás eredményéről a résztvevőket havonta tájékoztatjuk. </w:t>
      </w:r>
      <w:r w:rsidR="009E21CA" w:rsidRPr="009E21CA">
        <w:rPr>
          <w:rFonts w:ascii="Times New Roman" w:hAnsi="Times New Roman"/>
          <w:sz w:val="24"/>
          <w:szCs w:val="24"/>
        </w:rPr>
        <w:t xml:space="preserve">A pontozás alapján a pályázat </w:t>
      </w:r>
      <w:proofErr w:type="spellStart"/>
      <w:r w:rsidR="009E21CA" w:rsidRPr="009E21CA">
        <w:rPr>
          <w:rFonts w:ascii="Times New Roman" w:hAnsi="Times New Roman"/>
          <w:sz w:val="24"/>
          <w:szCs w:val="24"/>
        </w:rPr>
        <w:t>lezárultát</w:t>
      </w:r>
      <w:proofErr w:type="spellEnd"/>
      <w:r w:rsidR="009E21CA" w:rsidRPr="009E21CA">
        <w:rPr>
          <w:rFonts w:ascii="Times New Roman" w:hAnsi="Times New Roman"/>
          <w:sz w:val="24"/>
          <w:szCs w:val="24"/>
        </w:rPr>
        <w:t xml:space="preserve"> követően a közterületek tisztaságáért legtöbbet tevő társasházakat az Önkormányzat pénzügyi támogatás f</w:t>
      </w:r>
      <w:r w:rsidR="009E21CA" w:rsidRPr="009E21CA">
        <w:rPr>
          <w:rFonts w:ascii="Times New Roman" w:hAnsi="Times New Roman"/>
          <w:sz w:val="24"/>
          <w:szCs w:val="24"/>
        </w:rPr>
        <w:t>ormájában díjazásban részesíti.</w:t>
      </w:r>
      <w:r w:rsidRPr="009E21CA">
        <w:rPr>
          <w:rFonts w:ascii="Times New Roman" w:hAnsi="Times New Roman"/>
          <w:sz w:val="24"/>
          <w:szCs w:val="24"/>
        </w:rPr>
        <w:t xml:space="preserve"> </w:t>
      </w:r>
      <w:r w:rsidRPr="00BD34F3">
        <w:rPr>
          <w:rFonts w:ascii="Times New Roman" w:hAnsi="Times New Roman"/>
          <w:sz w:val="24"/>
          <w:szCs w:val="24"/>
        </w:rPr>
        <w:t>A díj legkisebb összege 100 000 Ft, legmagasabb összege 1 250 000 Ft, melynek felosztásáról, odaítéléséről a Városüzemeltetési Bizottság dönt legkésőbb 2021. február hónapban.</w:t>
      </w:r>
      <w:r w:rsidR="00FB2E73" w:rsidRPr="00FB2E73">
        <w:rPr>
          <w:rFonts w:ascii="Times New Roman" w:hAnsi="Times New Roman"/>
          <w:sz w:val="24"/>
          <w:szCs w:val="24"/>
        </w:rPr>
        <w:t xml:space="preserve"> </w:t>
      </w:r>
      <w:r w:rsidR="00FB2E73">
        <w:rPr>
          <w:rFonts w:ascii="Times New Roman" w:hAnsi="Times New Roman"/>
          <w:sz w:val="24"/>
          <w:szCs w:val="24"/>
        </w:rPr>
        <w:t>A döntés alapján a díjazás összegéről – a pénzügyi teljesítést érdekében – a Társasház és Budapest Főváros VII. Kerület Erzsébetvárosi Önkormányzat támogatási szerződést köt.</w:t>
      </w:r>
      <w:r w:rsidR="00B851FF">
        <w:rPr>
          <w:rFonts w:ascii="Times New Roman" w:hAnsi="Times New Roman"/>
          <w:sz w:val="24"/>
          <w:szCs w:val="24"/>
        </w:rPr>
        <w:t xml:space="preserve"> </w:t>
      </w:r>
    </w:p>
    <w:p w:rsidR="00A055D9" w:rsidRDefault="00A055D9" w:rsidP="00A055D9">
      <w:pPr>
        <w:rPr>
          <w:rFonts w:ascii="Times New Roman" w:hAnsi="Times New Roman"/>
          <w:sz w:val="24"/>
          <w:szCs w:val="24"/>
        </w:rPr>
      </w:pPr>
    </w:p>
    <w:p w:rsidR="00A055D9" w:rsidRPr="00BD34F3" w:rsidRDefault="00A055D9" w:rsidP="00A055D9">
      <w:pPr>
        <w:rPr>
          <w:rFonts w:ascii="Times New Roman" w:hAnsi="Times New Roman"/>
          <w:b/>
          <w:sz w:val="24"/>
          <w:szCs w:val="24"/>
          <w:u w:val="single"/>
        </w:rPr>
      </w:pPr>
      <w:r w:rsidRPr="00BD34F3">
        <w:rPr>
          <w:rFonts w:ascii="Times New Roman" w:hAnsi="Times New Roman"/>
          <w:b/>
          <w:sz w:val="24"/>
          <w:szCs w:val="24"/>
          <w:u w:val="single"/>
        </w:rPr>
        <w:t>5. Tiszta utca, rendes ház 2020. pályázat bírálati pontrendszer</w:t>
      </w:r>
    </w:p>
    <w:p w:rsidR="00A055D9" w:rsidRPr="005A3DC7" w:rsidRDefault="00A055D9" w:rsidP="00A055D9">
      <w:pPr>
        <w:spacing w:before="360" w:after="0"/>
        <w:rPr>
          <w:rFonts w:ascii="Times New Roman" w:hAnsi="Times New Roman"/>
          <w:b/>
          <w:sz w:val="24"/>
          <w:szCs w:val="24"/>
        </w:rPr>
      </w:pPr>
      <w:r w:rsidRPr="005A3DC7">
        <w:rPr>
          <w:rFonts w:ascii="Times New Roman" w:hAnsi="Times New Roman"/>
          <w:b/>
          <w:sz w:val="24"/>
          <w:szCs w:val="24"/>
        </w:rPr>
        <w:t>Havi értékelési pontok</w:t>
      </w:r>
    </w:p>
    <w:p w:rsidR="00A055D9" w:rsidRDefault="00A055D9" w:rsidP="00A055D9">
      <w:pPr>
        <w:spacing w:before="240"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pályázati időszak során havonta történik értékelés előre nem jelzett időpontban végzett helyszíni szemle alapján.</w:t>
      </w:r>
    </w:p>
    <w:tbl>
      <w:tblPr>
        <w:tblStyle w:val="Rcsostblzat"/>
        <w:tblW w:w="8800" w:type="dxa"/>
        <w:tblLook w:val="04A0" w:firstRow="1" w:lastRow="0" w:firstColumn="1" w:lastColumn="0" w:noHBand="0" w:noVBand="1"/>
      </w:tblPr>
      <w:tblGrid>
        <w:gridCol w:w="2689"/>
        <w:gridCol w:w="5348"/>
        <w:gridCol w:w="763"/>
      </w:tblGrid>
      <w:tr w:rsidR="00564167" w:rsidRPr="00735DA6" w:rsidTr="00EE1B73">
        <w:trPr>
          <w:trHeight w:val="340"/>
        </w:trPr>
        <w:tc>
          <w:tcPr>
            <w:tcW w:w="2689" w:type="dxa"/>
            <w:vAlign w:val="center"/>
          </w:tcPr>
          <w:p w:rsidR="00564167" w:rsidRPr="00735DA6" w:rsidRDefault="00564167" w:rsidP="00EE1B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A6">
              <w:rPr>
                <w:rFonts w:ascii="Times New Roman" w:hAnsi="Times New Roman"/>
                <w:b/>
                <w:sz w:val="24"/>
                <w:szCs w:val="24"/>
              </w:rPr>
              <w:t>Szempont</w:t>
            </w:r>
          </w:p>
        </w:tc>
        <w:tc>
          <w:tcPr>
            <w:tcW w:w="5348" w:type="dxa"/>
            <w:vAlign w:val="center"/>
          </w:tcPr>
          <w:p w:rsidR="00564167" w:rsidRPr="00735DA6" w:rsidRDefault="00564167" w:rsidP="00EE1B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A6">
              <w:rPr>
                <w:rFonts w:ascii="Times New Roman" w:hAnsi="Times New Roman"/>
                <w:b/>
                <w:sz w:val="24"/>
                <w:szCs w:val="24"/>
              </w:rPr>
              <w:t>Értékelés</w:t>
            </w:r>
          </w:p>
        </w:tc>
        <w:tc>
          <w:tcPr>
            <w:tcW w:w="763" w:type="dxa"/>
            <w:vAlign w:val="center"/>
          </w:tcPr>
          <w:p w:rsidR="00564167" w:rsidRPr="00735DA6" w:rsidRDefault="00564167" w:rsidP="00EE1B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A6">
              <w:rPr>
                <w:rFonts w:ascii="Times New Roman" w:hAnsi="Times New Roman"/>
                <w:b/>
                <w:sz w:val="24"/>
                <w:szCs w:val="24"/>
              </w:rPr>
              <w:t>pont</w:t>
            </w:r>
          </w:p>
        </w:tc>
      </w:tr>
      <w:tr w:rsidR="00564167" w:rsidTr="00EE1B73">
        <w:trPr>
          <w:trHeight w:val="340"/>
        </w:trPr>
        <w:tc>
          <w:tcPr>
            <w:tcW w:w="2689" w:type="dxa"/>
            <w:vMerge w:val="restart"/>
            <w:vAlign w:val="center"/>
          </w:tcPr>
          <w:p w:rsidR="00564167" w:rsidRDefault="00564167" w:rsidP="00EE1B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Tisztaság, gurulószemét-, kutyaürülék-mentesség</w:t>
            </w:r>
          </w:p>
        </w:tc>
        <w:tc>
          <w:tcPr>
            <w:tcW w:w="5348" w:type="dxa"/>
            <w:vAlign w:val="center"/>
          </w:tcPr>
          <w:p w:rsidR="00564167" w:rsidRDefault="00564167" w:rsidP="00EE1B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járda nagyon szemetes</w:t>
            </w:r>
          </w:p>
        </w:tc>
        <w:tc>
          <w:tcPr>
            <w:tcW w:w="763" w:type="dxa"/>
            <w:vAlign w:val="center"/>
          </w:tcPr>
          <w:p w:rsidR="00564167" w:rsidRPr="00735DA6" w:rsidRDefault="00564167" w:rsidP="00EE1B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A6">
              <w:rPr>
                <w:rFonts w:ascii="Times New Roman" w:hAnsi="Times New Roman"/>
                <w:b/>
                <w:sz w:val="24"/>
                <w:szCs w:val="24"/>
              </w:rPr>
              <w:t>-2</w:t>
            </w:r>
          </w:p>
        </w:tc>
      </w:tr>
      <w:tr w:rsidR="00564167" w:rsidTr="00EE1B73">
        <w:trPr>
          <w:trHeight w:val="340"/>
        </w:trPr>
        <w:tc>
          <w:tcPr>
            <w:tcW w:w="2689" w:type="dxa"/>
            <w:vMerge/>
            <w:vAlign w:val="center"/>
          </w:tcPr>
          <w:p w:rsidR="00564167" w:rsidRDefault="00564167" w:rsidP="00EE1B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8" w:type="dxa"/>
            <w:vAlign w:val="center"/>
          </w:tcPr>
          <w:p w:rsidR="00564167" w:rsidRDefault="00564167" w:rsidP="00EE1B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járda szemetes</w:t>
            </w:r>
          </w:p>
        </w:tc>
        <w:tc>
          <w:tcPr>
            <w:tcW w:w="763" w:type="dxa"/>
            <w:vAlign w:val="center"/>
          </w:tcPr>
          <w:p w:rsidR="00564167" w:rsidRPr="00735DA6" w:rsidRDefault="00564167" w:rsidP="00EE1B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A6">
              <w:rPr>
                <w:rFonts w:ascii="Times New Roman" w:hAnsi="Times New Roman"/>
                <w:b/>
                <w:sz w:val="24"/>
                <w:szCs w:val="24"/>
              </w:rPr>
              <w:t>-1</w:t>
            </w:r>
          </w:p>
        </w:tc>
      </w:tr>
      <w:tr w:rsidR="00564167" w:rsidTr="00EE1B73">
        <w:trPr>
          <w:trHeight w:val="340"/>
        </w:trPr>
        <w:tc>
          <w:tcPr>
            <w:tcW w:w="2689" w:type="dxa"/>
            <w:vMerge/>
            <w:vAlign w:val="center"/>
          </w:tcPr>
          <w:p w:rsidR="00564167" w:rsidRDefault="00564167" w:rsidP="00EE1B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8" w:type="dxa"/>
            <w:vAlign w:val="center"/>
          </w:tcPr>
          <w:p w:rsidR="00564167" w:rsidRDefault="00564167" w:rsidP="00EE1B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járdán néhány eldobált szemét, kutyaürülék van</w:t>
            </w:r>
          </w:p>
        </w:tc>
        <w:tc>
          <w:tcPr>
            <w:tcW w:w="763" w:type="dxa"/>
            <w:vAlign w:val="center"/>
          </w:tcPr>
          <w:p w:rsidR="00564167" w:rsidRPr="00735DA6" w:rsidRDefault="00564167" w:rsidP="00EE1B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A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64167" w:rsidTr="00EE1B73">
        <w:trPr>
          <w:trHeight w:val="340"/>
        </w:trPr>
        <w:tc>
          <w:tcPr>
            <w:tcW w:w="2689" w:type="dxa"/>
            <w:vMerge/>
            <w:vAlign w:val="center"/>
          </w:tcPr>
          <w:p w:rsidR="00564167" w:rsidRDefault="00564167" w:rsidP="00EE1B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8" w:type="dxa"/>
            <w:vAlign w:val="center"/>
          </w:tcPr>
          <w:p w:rsidR="00564167" w:rsidRDefault="00564167" w:rsidP="00EE1B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járdán nincs szemét, de van kutyaürülék</w:t>
            </w:r>
          </w:p>
        </w:tc>
        <w:tc>
          <w:tcPr>
            <w:tcW w:w="763" w:type="dxa"/>
            <w:vAlign w:val="center"/>
          </w:tcPr>
          <w:p w:rsidR="00564167" w:rsidRPr="00735DA6" w:rsidRDefault="00564167" w:rsidP="00EE1B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A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564167" w:rsidTr="00EE1B73">
        <w:trPr>
          <w:trHeight w:val="340"/>
        </w:trPr>
        <w:tc>
          <w:tcPr>
            <w:tcW w:w="2689" w:type="dxa"/>
            <w:vMerge/>
            <w:vAlign w:val="center"/>
          </w:tcPr>
          <w:p w:rsidR="00564167" w:rsidRDefault="00564167" w:rsidP="00EE1B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8" w:type="dxa"/>
            <w:vAlign w:val="center"/>
          </w:tcPr>
          <w:p w:rsidR="00564167" w:rsidRDefault="00564167" w:rsidP="00EE1B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járda szemétmentes, tiszta</w:t>
            </w:r>
          </w:p>
        </w:tc>
        <w:tc>
          <w:tcPr>
            <w:tcW w:w="763" w:type="dxa"/>
            <w:vAlign w:val="center"/>
          </w:tcPr>
          <w:p w:rsidR="00564167" w:rsidRPr="00735DA6" w:rsidRDefault="00564167" w:rsidP="00EE1B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A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A055D9" w:rsidRPr="005A3DC7" w:rsidRDefault="00A055D9" w:rsidP="00A055D9">
      <w:pPr>
        <w:spacing w:before="480" w:after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5A3DC7">
        <w:rPr>
          <w:rFonts w:ascii="Times New Roman" w:hAnsi="Times New Roman"/>
          <w:b/>
          <w:sz w:val="24"/>
          <w:szCs w:val="24"/>
        </w:rPr>
        <w:t>Egyszeri pontszámok pluszfeladatra</w:t>
      </w:r>
    </w:p>
    <w:p w:rsidR="00A055D9" w:rsidRDefault="00A055D9" w:rsidP="00A055D9">
      <w:pPr>
        <w:spacing w:before="240"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pályázati időszak végén, egyszeri többlet pontszámot jelentenek. A partner fényképes beszámolóval igazolja a pluszfeladat teljesítését.</w:t>
      </w:r>
    </w:p>
    <w:tbl>
      <w:tblPr>
        <w:tblStyle w:val="Rcsostblzat"/>
        <w:tblW w:w="9067" w:type="dxa"/>
        <w:tblLook w:val="04A0" w:firstRow="1" w:lastRow="0" w:firstColumn="1" w:lastColumn="0" w:noHBand="0" w:noVBand="1"/>
      </w:tblPr>
      <w:tblGrid>
        <w:gridCol w:w="2689"/>
        <w:gridCol w:w="5244"/>
        <w:gridCol w:w="1134"/>
      </w:tblGrid>
      <w:tr w:rsidR="00A055D9" w:rsidTr="00564167">
        <w:trPr>
          <w:trHeight w:val="340"/>
        </w:trPr>
        <w:tc>
          <w:tcPr>
            <w:tcW w:w="2689" w:type="dxa"/>
            <w:vAlign w:val="center"/>
          </w:tcPr>
          <w:p w:rsidR="00A055D9" w:rsidRPr="00735DA6" w:rsidRDefault="00A055D9" w:rsidP="003442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A6">
              <w:rPr>
                <w:rFonts w:ascii="Times New Roman" w:hAnsi="Times New Roman"/>
                <w:b/>
                <w:sz w:val="24"/>
                <w:szCs w:val="24"/>
              </w:rPr>
              <w:t>Szempont</w:t>
            </w:r>
          </w:p>
        </w:tc>
        <w:tc>
          <w:tcPr>
            <w:tcW w:w="5244" w:type="dxa"/>
            <w:vAlign w:val="center"/>
          </w:tcPr>
          <w:p w:rsidR="00A055D9" w:rsidRPr="00735DA6" w:rsidRDefault="00A055D9" w:rsidP="003442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A6">
              <w:rPr>
                <w:rFonts w:ascii="Times New Roman" w:hAnsi="Times New Roman"/>
                <w:b/>
                <w:sz w:val="24"/>
                <w:szCs w:val="24"/>
              </w:rPr>
              <w:t>Értékelés</w:t>
            </w:r>
          </w:p>
        </w:tc>
        <w:tc>
          <w:tcPr>
            <w:tcW w:w="1134" w:type="dxa"/>
            <w:vAlign w:val="center"/>
          </w:tcPr>
          <w:p w:rsidR="00A055D9" w:rsidRPr="00735DA6" w:rsidRDefault="00A055D9" w:rsidP="003442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A6">
              <w:rPr>
                <w:rFonts w:ascii="Times New Roman" w:hAnsi="Times New Roman"/>
                <w:b/>
                <w:sz w:val="24"/>
                <w:szCs w:val="24"/>
              </w:rPr>
              <w:t>pont</w:t>
            </w:r>
          </w:p>
        </w:tc>
      </w:tr>
      <w:tr w:rsidR="00A055D9" w:rsidTr="00564167">
        <w:trPr>
          <w:trHeight w:val="340"/>
        </w:trPr>
        <w:tc>
          <w:tcPr>
            <w:tcW w:w="2689" w:type="dxa"/>
            <w:vAlign w:val="center"/>
          </w:tcPr>
          <w:p w:rsidR="00A055D9" w:rsidRDefault="00A055D9" w:rsidP="003442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Fertőtlenítés, nagynyomású járdamosás</w:t>
            </w:r>
          </w:p>
        </w:tc>
        <w:tc>
          <w:tcPr>
            <w:tcW w:w="5244" w:type="dxa"/>
            <w:vAlign w:val="center"/>
          </w:tcPr>
          <w:p w:rsidR="00A055D9" w:rsidRDefault="00A055D9" w:rsidP="003442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területen rendszeres nagymosású járdamosás történt</w:t>
            </w:r>
          </w:p>
        </w:tc>
        <w:tc>
          <w:tcPr>
            <w:tcW w:w="1134" w:type="dxa"/>
            <w:vAlign w:val="center"/>
          </w:tcPr>
          <w:p w:rsidR="00A055D9" w:rsidRPr="00735DA6" w:rsidRDefault="00A055D9" w:rsidP="003442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A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A055D9" w:rsidTr="00564167">
        <w:trPr>
          <w:trHeight w:val="340"/>
        </w:trPr>
        <w:tc>
          <w:tcPr>
            <w:tcW w:w="2689" w:type="dxa"/>
            <w:vAlign w:val="center"/>
          </w:tcPr>
          <w:p w:rsidR="00A055D9" w:rsidRDefault="00A055D9" w:rsidP="003442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Zöldfelület, fa, fasor öntözése, gondozása</w:t>
            </w:r>
          </w:p>
        </w:tc>
        <w:tc>
          <w:tcPr>
            <w:tcW w:w="5244" w:type="dxa"/>
            <w:vAlign w:val="center"/>
          </w:tcPr>
          <w:p w:rsidR="00A055D9" w:rsidRDefault="00A055D9" w:rsidP="003442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területen zöldfelület szükség szerinti öntözése, gondozása</w:t>
            </w:r>
          </w:p>
        </w:tc>
        <w:tc>
          <w:tcPr>
            <w:tcW w:w="1134" w:type="dxa"/>
            <w:vAlign w:val="center"/>
          </w:tcPr>
          <w:p w:rsidR="00A055D9" w:rsidRPr="00735DA6" w:rsidRDefault="00A055D9" w:rsidP="003442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A055D9" w:rsidTr="00564167">
        <w:trPr>
          <w:trHeight w:val="340"/>
        </w:trPr>
        <w:tc>
          <w:tcPr>
            <w:tcW w:w="2689" w:type="dxa"/>
            <w:vAlign w:val="center"/>
          </w:tcPr>
          <w:p w:rsidR="00A055D9" w:rsidRDefault="00A055D9" w:rsidP="003442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Grafiti- és matrica mentesítés</w:t>
            </w:r>
          </w:p>
        </w:tc>
        <w:tc>
          <w:tcPr>
            <w:tcW w:w="5244" w:type="dxa"/>
            <w:vAlign w:val="center"/>
          </w:tcPr>
          <w:p w:rsidR="00A055D9" w:rsidRDefault="00A055D9" w:rsidP="005641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ház falán, oszlopokon</w:t>
            </w:r>
          </w:p>
        </w:tc>
        <w:tc>
          <w:tcPr>
            <w:tcW w:w="1134" w:type="dxa"/>
            <w:vAlign w:val="center"/>
          </w:tcPr>
          <w:p w:rsidR="00A055D9" w:rsidRDefault="00A055D9" w:rsidP="003442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CB5A8C" w:rsidRDefault="00CB5A8C"/>
    <w:p w:rsidR="00564167" w:rsidRPr="00AF6D53" w:rsidRDefault="00564167" w:rsidP="00564167">
      <w:pPr>
        <w:jc w:val="both"/>
        <w:rPr>
          <w:rFonts w:ascii="Times New Roman" w:hAnsi="Times New Roman"/>
          <w:sz w:val="24"/>
        </w:rPr>
      </w:pPr>
      <w:r w:rsidRPr="00AF6D53">
        <w:rPr>
          <w:rFonts w:ascii="Times New Roman" w:hAnsi="Times New Roman"/>
          <w:sz w:val="24"/>
        </w:rPr>
        <w:t>A jelen pályázati kiírásban nem szabályozott kérdésekben a 2013. évi V. törvény a Polgári Törvényköny</w:t>
      </w:r>
      <w:r>
        <w:rPr>
          <w:rFonts w:ascii="Times New Roman" w:hAnsi="Times New Roman"/>
          <w:sz w:val="24"/>
        </w:rPr>
        <w:t>v</w:t>
      </w:r>
      <w:r w:rsidRPr="00AF6D53">
        <w:rPr>
          <w:rFonts w:ascii="Times New Roman" w:hAnsi="Times New Roman"/>
          <w:sz w:val="24"/>
        </w:rPr>
        <w:t>ről valamint a tárgyhoz kapcsolódó egyéb jogszabályok vonatkozó rendelkezései az irányadók.</w:t>
      </w:r>
    </w:p>
    <w:p w:rsidR="00564167" w:rsidRDefault="00564167"/>
    <w:sectPr w:rsidR="005641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624AC"/>
    <w:multiLevelType w:val="hybridMultilevel"/>
    <w:tmpl w:val="3398C1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26586"/>
    <w:multiLevelType w:val="hybridMultilevel"/>
    <w:tmpl w:val="351AB7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61190"/>
    <w:multiLevelType w:val="hybridMultilevel"/>
    <w:tmpl w:val="124C3F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2047E7"/>
    <w:multiLevelType w:val="hybridMultilevel"/>
    <w:tmpl w:val="4DECB97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5231D"/>
    <w:multiLevelType w:val="hybridMultilevel"/>
    <w:tmpl w:val="89FC1E84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6CD1223"/>
    <w:multiLevelType w:val="hybridMultilevel"/>
    <w:tmpl w:val="F41670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731F64"/>
    <w:multiLevelType w:val="hybridMultilevel"/>
    <w:tmpl w:val="D86E8D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C6ABB4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5D9"/>
    <w:rsid w:val="00564167"/>
    <w:rsid w:val="009E21CA"/>
    <w:rsid w:val="00A055D9"/>
    <w:rsid w:val="00B851FF"/>
    <w:rsid w:val="00CB5A8C"/>
    <w:rsid w:val="00FB2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D65434-572D-462B-B0E2-5B204192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055D9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55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uiPriority w:val="99"/>
    <w:rsid w:val="00FB2E73"/>
    <w:pPr>
      <w:suppressAutoHyphens/>
      <w:spacing w:after="0" w:line="240" w:lineRule="auto"/>
      <w:jc w:val="both"/>
    </w:pPr>
    <w:rPr>
      <w:rFonts w:ascii="Times New Roman" w:eastAsiaTheme="minorEastAsia" w:hAnsi="Times New Roman" w:cstheme="minorBidi"/>
      <w:sz w:val="24"/>
      <w:szCs w:val="24"/>
      <w:lang w:eastAsia="zh-CN"/>
    </w:rPr>
  </w:style>
  <w:style w:type="character" w:customStyle="1" w:styleId="SzvegtrzsChar">
    <w:name w:val="Szövegtörzs Char"/>
    <w:basedOn w:val="Bekezdsalapbettpusa"/>
    <w:link w:val="Szvegtrzs"/>
    <w:uiPriority w:val="99"/>
    <w:rsid w:val="00FB2E73"/>
    <w:rPr>
      <w:rFonts w:ascii="Times New Roman" w:eastAsiaTheme="minorEastAsia" w:hAnsi="Times New Roman"/>
      <w:sz w:val="24"/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FB2E73"/>
    <w:pPr>
      <w:suppressAutoHyphens/>
      <w:spacing w:after="0" w:line="240" w:lineRule="auto"/>
      <w:ind w:left="708"/>
    </w:pPr>
    <w:rPr>
      <w:rFonts w:ascii="Times New Roman" w:eastAsiaTheme="minorEastAsia" w:hAnsi="Times New Roman" w:cstheme="minorBidi"/>
      <w:sz w:val="24"/>
      <w:szCs w:val="24"/>
      <w:lang w:eastAsia="zh-CN"/>
    </w:rPr>
  </w:style>
  <w:style w:type="character" w:styleId="Hiperhivatkozs">
    <w:name w:val="Hyperlink"/>
    <w:basedOn w:val="Bekezdsalapbettpusa"/>
    <w:uiPriority w:val="99"/>
    <w:rsid w:val="00FB2E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rzsebetvaros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912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Szigeti Nóra</dc:creator>
  <cp:keywords/>
  <dc:description/>
  <cp:lastModifiedBy>Rékasiné dr. Adamkó Adrienn</cp:lastModifiedBy>
  <cp:revision>4</cp:revision>
  <dcterms:created xsi:type="dcterms:W3CDTF">2020-03-06T10:19:00Z</dcterms:created>
  <dcterms:modified xsi:type="dcterms:W3CDTF">2020-03-12T14:57:00Z</dcterms:modified>
</cp:coreProperties>
</file>